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Text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Norman Huynh Critical Acclaim</w:t>
      </w:r>
    </w:p>
    <w:p>
      <w:pPr>
        <w:pStyle w:val="Body Text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ind w:left="720" w:right="1080" w:firstLine="0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ind w:left="720" w:right="1080" w:firstLine="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He and the musicians were clearly comfortable with each other, his musical taste was impeccable, and his personal charm was irresistible</w:t>
      </w:r>
      <w:r>
        <w:rPr>
          <w:sz w:val="26"/>
          <w:szCs w:val="26"/>
          <w:rtl w:val="0"/>
          <w:lang w:val="en-US"/>
        </w:rPr>
        <w:t>…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  <w:lang w:val="en-US"/>
        </w:rPr>
        <w:t xml:space="preserve"> (</w:t>
      </w:r>
      <w:r>
        <w:rPr>
          <w:sz w:val="26"/>
          <w:szCs w:val="26"/>
          <w:rtl w:val="0"/>
          <w:lang w:val="en-US"/>
        </w:rPr>
        <w:t>KDHX Classical Review St. Louis</w:t>
      </w:r>
      <w:r>
        <w:rPr>
          <w:sz w:val="26"/>
          <w:szCs w:val="26"/>
          <w:rtl w:val="0"/>
          <w:lang w:val="en-US"/>
        </w:rPr>
        <w:t>)</w:t>
      </w:r>
    </w:p>
    <w:p>
      <w:pPr>
        <w:pStyle w:val="Body Text"/>
        <w:ind w:left="720" w:right="1080" w:firstLine="0"/>
        <w:rPr>
          <w:sz w:val="26"/>
          <w:szCs w:val="26"/>
        </w:rPr>
      </w:pPr>
    </w:p>
    <w:p>
      <w:pPr>
        <w:pStyle w:val="Body Text"/>
        <w:ind w:left="720" w:right="1080" w:firstLine="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The best moments of the concert showed that Huynh is capable of bringing energetic flair to familiar classics...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>(Chicago Classical Review)</w:t>
      </w:r>
    </w:p>
    <w:p>
      <w:pPr>
        <w:pStyle w:val="Body Text"/>
        <w:ind w:left="720" w:right="1080" w:firstLine="0"/>
        <w:rPr>
          <w:sz w:val="26"/>
          <w:szCs w:val="26"/>
        </w:rPr>
      </w:pPr>
    </w:p>
    <w:p>
      <w:pPr>
        <w:pStyle w:val="Body Text"/>
        <w:ind w:left="720" w:right="1080" w:firstLine="0"/>
        <w:rPr>
          <w:sz w:val="24"/>
          <w:szCs w:val="24"/>
        </w:rPr>
      </w:pPr>
    </w:p>
    <w:p>
      <w:pPr>
        <w:pStyle w:val="Body Text"/>
        <w:ind w:left="720" w:right="1080" w:firstLine="0"/>
        <w:rPr>
          <w:sz w:val="24"/>
          <w:szCs w:val="24"/>
        </w:rPr>
      </w:pPr>
    </w:p>
    <w:p>
      <w:pPr>
        <w:pStyle w:val="Body Text"/>
        <w:ind w:left="720" w:right="1080" w:firstLine="0"/>
      </w:pPr>
    </w:p>
    <w:p>
      <w:pPr>
        <w:pStyle w:val="Body Text"/>
        <w:ind w:left="720" w:right="1080" w:firstLine="0"/>
        <w:rPr>
          <w:b w:val="1"/>
          <w:bCs w:val="1"/>
        </w:rPr>
      </w:pPr>
    </w:p>
    <w:p>
      <w:pPr>
        <w:pStyle w:val="Body Text"/>
        <w:ind w:left="720" w:right="1080" w:firstLine="0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jc w:val="right"/>
        <w:rPr>
          <w:color w:val="17365d"/>
          <w:u w:color="17365d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28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before="1" w:line="424" w:lineRule="auto"/>
      <w:ind w:left="4709" w:right="346" w:hanging="3980"/>
      <w:jc w:val="center"/>
      <w:rPr>
        <w:color w:val="17365d"/>
        <w:sz w:val="18"/>
        <w:szCs w:val="18"/>
        <w:u w:color="17365d"/>
      </w:rPr>
    </w:pPr>
    <w:r>
      <w:rPr>
        <w:color w:val="17365d"/>
        <w:sz w:val="18"/>
        <w:szCs w:val="18"/>
        <w:u w:color="17365d"/>
        <w:rtl w:val="0"/>
        <w:lang w:val="it-IT"/>
      </w:rPr>
      <w:t>Monica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Felkel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Creative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Partners,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da-DK"/>
      </w:rPr>
      <w:t>LLC</w:t>
    </w:r>
    <w:r>
      <w:rPr>
        <w:color w:val="17365d"/>
        <w:spacing w:val="-4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65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de-DE"/>
      </w:rPr>
      <w:t>West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90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Street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nl-NL"/>
      </w:rPr>
      <w:t>Suite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14F</w:t>
    </w:r>
    <w:r>
      <w:rPr>
        <w:color w:val="17365d"/>
        <w:spacing w:val="-4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New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York,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NY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10024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917-868-8107</w:t>
    </w:r>
  </w:p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ind w:left="5484" w:firstLine="0"/>
      <w:jc w:val="right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2204721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1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Text"/>
      <w:jc w:val="right"/>
    </w:pPr>
    <w:r>
      <w:rPr>
        <w:color w:val="17365d"/>
        <w:sz w:val="18"/>
        <w:szCs w:val="18"/>
        <w:u w:color="17365d"/>
        <w:rtl w:val="0"/>
        <w:lang w:val="en-US"/>
      </w:rPr>
      <w:t>www.monicafelkelcreativepartners.com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